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4"/>
      </w:tblGrid>
      <w:tr>
        <w:trPr>
          <w:trHeight w:val="365" w:hRule="atLeast"/>
        </w:trPr>
        <w:tc>
          <w:tcPr>
            <w:tcW w:w="5884" w:type="dxa"/>
          </w:tcPr>
          <w:p>
            <w:pPr>
              <w:pStyle w:val="TableParagraph"/>
              <w:spacing w:line="339" w:lineRule="exact"/>
              <w:ind w:left="192" w:right="192"/>
              <w:jc w:val="center"/>
              <w:rPr>
                <w:rFonts w:ascii="Times New Roman" w:hAnsi="Times New Roman"/>
                <w:sz w:val="31"/>
              </w:rPr>
            </w:pPr>
            <w:r>
              <w:rPr>
                <w:rFonts w:ascii="Times New Roman" w:hAnsi="Times New Roman"/>
                <w:sz w:val="31"/>
              </w:rPr>
              <w:t>FUNDAÇÃO</w:t>
            </w:r>
            <w:r>
              <w:rPr>
                <w:rFonts w:ascii="Times New Roman" w:hAnsi="Times New Roman"/>
                <w:spacing w:val="3"/>
                <w:sz w:val="31"/>
              </w:rPr>
              <w:t> </w:t>
            </w:r>
            <w:r>
              <w:rPr>
                <w:rFonts w:ascii="Times New Roman" w:hAnsi="Times New Roman"/>
                <w:sz w:val="31"/>
              </w:rPr>
              <w:t>HOSPITAL</w:t>
            </w:r>
            <w:r>
              <w:rPr>
                <w:rFonts w:ascii="Times New Roman" w:hAnsi="Times New Roman"/>
                <w:spacing w:val="2"/>
                <w:sz w:val="31"/>
              </w:rPr>
              <w:t> </w:t>
            </w:r>
            <w:r>
              <w:rPr>
                <w:rFonts w:ascii="Times New Roman" w:hAnsi="Times New Roman"/>
                <w:sz w:val="31"/>
              </w:rPr>
              <w:t>SANTA</w:t>
            </w:r>
            <w:r>
              <w:rPr>
                <w:rFonts w:ascii="Times New Roman" w:hAnsi="Times New Roman"/>
                <w:spacing w:val="4"/>
                <w:sz w:val="31"/>
              </w:rPr>
              <w:t> </w:t>
            </w:r>
            <w:r>
              <w:rPr>
                <w:rFonts w:ascii="Times New Roman" w:hAnsi="Times New Roman"/>
                <w:sz w:val="31"/>
              </w:rPr>
              <w:t>LYDIA</w:t>
            </w:r>
          </w:p>
        </w:tc>
      </w:tr>
      <w:tr>
        <w:trPr>
          <w:trHeight w:val="252" w:hRule="atLeast"/>
        </w:trPr>
        <w:tc>
          <w:tcPr>
            <w:tcW w:w="5884" w:type="dxa"/>
          </w:tcPr>
          <w:p>
            <w:pPr>
              <w:pStyle w:val="TableParagraph"/>
              <w:spacing w:line="240" w:lineRule="auto" w:before="7"/>
              <w:ind w:left="192" w:right="192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Rua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Tamandaré,</w:t>
            </w:r>
            <w:r>
              <w:rPr>
                <w:rFonts w:ascii="Times New Roman" w:hAnsi="Times New Roman"/>
                <w:spacing w:val="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434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–</w:t>
            </w:r>
            <w:r>
              <w:rPr>
                <w:rFonts w:ascii="Times New Roman" w:hAnsi="Times New Roman"/>
                <w:spacing w:val="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CEP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14.085-070</w:t>
            </w:r>
            <w:r>
              <w:rPr>
                <w:rFonts w:ascii="Times New Roman" w:hAnsi="Times New Roman"/>
                <w:spacing w:val="2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- Campos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Elíseos</w:t>
            </w:r>
          </w:p>
        </w:tc>
      </w:tr>
      <w:tr>
        <w:trPr>
          <w:trHeight w:val="247" w:hRule="atLeast"/>
        </w:trPr>
        <w:tc>
          <w:tcPr>
            <w:tcW w:w="5884" w:type="dxa"/>
          </w:tcPr>
          <w:p>
            <w:pPr>
              <w:pStyle w:val="TableParagraph"/>
              <w:spacing w:line="240" w:lineRule="auto" w:before="7"/>
              <w:ind w:left="192" w:right="19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Ribeirão</w:t>
            </w:r>
            <w:r>
              <w:rPr>
                <w:rFonts w:ascii="Times New Roman" w:hAnsi="Times New Roman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Preto</w:t>
            </w:r>
            <w:r>
              <w:rPr>
                <w:rFonts w:ascii="Times New Roman" w:hAnsi="Times New Roman"/>
                <w:spacing w:val="1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–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S.P.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–</w:t>
            </w:r>
            <w:r>
              <w:rPr>
                <w:rFonts w:ascii="Times New Roman" w:hAnsi="Times New Roman"/>
                <w:spacing w:val="3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Tel.(16)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3605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>4848</w:t>
            </w:r>
          </w:p>
        </w:tc>
      </w:tr>
      <w:tr>
        <w:trPr>
          <w:trHeight w:val="209" w:hRule="atLeast"/>
        </w:trPr>
        <w:tc>
          <w:tcPr>
            <w:tcW w:w="5884" w:type="dxa"/>
          </w:tcPr>
          <w:p>
            <w:pPr>
              <w:pStyle w:val="TableParagraph"/>
              <w:spacing w:line="183" w:lineRule="exact" w:before="6"/>
              <w:ind w:left="191" w:right="192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CNPJ-MF</w:t>
            </w:r>
            <w:r>
              <w:rPr>
                <w:rFonts w:ascii="Times New Roman" w:hAnsi="Times New Roman"/>
                <w:spacing w:val="-11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w w:val="105"/>
                <w:sz w:val="17"/>
              </w:rPr>
              <w:t>nº</w:t>
            </w:r>
            <w:r>
              <w:rPr>
                <w:rFonts w:ascii="Times New Roman" w:hAnsi="Times New Roman"/>
                <w:spacing w:val="-10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w w:val="105"/>
                <w:sz w:val="17"/>
              </w:rPr>
              <w:t>13.370.183/0001-89</w:t>
            </w:r>
            <w:r>
              <w:rPr>
                <w:rFonts w:ascii="Times New Roman" w:hAnsi="Times New Roman"/>
                <w:spacing w:val="24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w w:val="105"/>
                <w:sz w:val="17"/>
              </w:rPr>
              <w:t>Inscr.</w:t>
            </w:r>
            <w:r>
              <w:rPr>
                <w:rFonts w:ascii="Times New Roman" w:hAnsi="Times New Roman"/>
                <w:spacing w:val="-11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w w:val="105"/>
                <w:sz w:val="17"/>
              </w:rPr>
              <w:t>Municipal</w:t>
            </w:r>
            <w:r>
              <w:rPr>
                <w:rFonts w:ascii="Times New Roman" w:hAnsi="Times New Roman"/>
                <w:spacing w:val="-11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w w:val="105"/>
                <w:sz w:val="17"/>
              </w:rPr>
              <w:t>nº</w:t>
            </w:r>
            <w:r>
              <w:rPr>
                <w:rFonts w:ascii="Times New Roman" w:hAnsi="Times New Roman"/>
                <w:spacing w:val="-11"/>
                <w:w w:val="105"/>
                <w:sz w:val="17"/>
              </w:rPr>
              <w:t> </w:t>
            </w:r>
            <w:r>
              <w:rPr>
                <w:rFonts w:ascii="Times New Roman" w:hAnsi="Times New Roman"/>
                <w:w w:val="105"/>
                <w:sz w:val="17"/>
              </w:rPr>
              <w:t>149977/01</w:t>
            </w:r>
          </w:p>
        </w:tc>
      </w:tr>
    </w:tbl>
    <w:p>
      <w:pPr>
        <w:pStyle w:val="BodyText"/>
        <w:spacing w:before="1"/>
        <w:rPr>
          <w:rFonts w:ascii="Times New Roman"/>
          <w:b w:val="0"/>
          <w:sz w:val="15"/>
        </w:rPr>
      </w:pPr>
    </w:p>
    <w:p>
      <w:pPr>
        <w:pStyle w:val="BodyText"/>
        <w:spacing w:before="57"/>
        <w:ind w:left="2833" w:right="3035"/>
        <w:jc w:val="center"/>
      </w:pPr>
      <w:r>
        <w:rPr/>
        <w:t>Execução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Contratos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Gestão</w:t>
      </w:r>
    </w:p>
    <w:p>
      <w:pPr>
        <w:spacing w:line="240" w:lineRule="auto" w:before="0"/>
        <w:rPr>
          <w:b/>
          <w:sz w:val="15"/>
        </w:rPr>
      </w:pPr>
    </w:p>
    <w:p>
      <w:pPr>
        <w:spacing w:line="254" w:lineRule="auto" w:before="0"/>
        <w:ind w:left="145" w:right="361" w:firstLine="0"/>
        <w:jc w:val="both"/>
        <w:rPr>
          <w:sz w:val="21"/>
        </w:rPr>
      </w:pPr>
      <w:r>
        <w:rPr>
          <w:sz w:val="21"/>
        </w:rPr>
        <w:t>A Fundação Hospital Santa Lydia apresenta, conforme previsto no Art. 4°, §2°, da Lei 2.415/2010,</w:t>
      </w:r>
      <w:r>
        <w:rPr>
          <w:spacing w:val="1"/>
          <w:sz w:val="21"/>
        </w:rPr>
        <w:t> </w:t>
      </w:r>
      <w:r>
        <w:rPr>
          <w:sz w:val="21"/>
        </w:rPr>
        <w:t>relatório de execução orçamentária para prestar contas de seus respectivos Contratos de Gestão,</w:t>
      </w:r>
      <w:r>
        <w:rPr>
          <w:spacing w:val="1"/>
          <w:sz w:val="21"/>
        </w:rPr>
        <w:t> </w:t>
      </w:r>
      <w:r>
        <w:rPr>
          <w:sz w:val="21"/>
        </w:rPr>
        <w:t>referente</w:t>
      </w:r>
      <w:r>
        <w:rPr>
          <w:spacing w:val="-2"/>
          <w:sz w:val="21"/>
        </w:rPr>
        <w:t> </w:t>
      </w:r>
      <w:r>
        <w:rPr>
          <w:sz w:val="21"/>
        </w:rPr>
        <w:t>ao exercício de</w:t>
      </w:r>
      <w:r>
        <w:rPr>
          <w:spacing w:val="-1"/>
          <w:sz w:val="21"/>
        </w:rPr>
        <w:t> </w:t>
      </w:r>
      <w:r>
        <w:rPr>
          <w:sz w:val="21"/>
        </w:rPr>
        <w:t>2021.</w:t>
      </w:r>
    </w:p>
    <w:p>
      <w:pPr>
        <w:spacing w:line="240" w:lineRule="auto" w:before="10"/>
        <w:rPr>
          <w:sz w:val="9"/>
        </w:rPr>
      </w:pPr>
    </w:p>
    <w:p>
      <w:pPr>
        <w:pStyle w:val="BodyText"/>
        <w:spacing w:before="57"/>
        <w:ind w:left="145"/>
      </w:pP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001/2018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UBDS</w:t>
      </w:r>
      <w:r>
        <w:rPr>
          <w:spacing w:val="-3"/>
        </w:rPr>
        <w:t> </w:t>
      </w:r>
      <w:r>
        <w:rPr/>
        <w:t>Central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Recurso</w:t>
      </w:r>
      <w:r>
        <w:rPr>
          <w:spacing w:val="-4"/>
        </w:rPr>
        <w:t> </w:t>
      </w:r>
      <w:r>
        <w:rPr/>
        <w:t>Municipal</w:t>
      </w:r>
    </w:p>
    <w:p>
      <w:pPr>
        <w:spacing w:line="240" w:lineRule="auto" w:before="7" w:after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1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Gêneros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Alimentícios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56.000,00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29.837,69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53%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460.297,26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423.382,65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92%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1.390.640,00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1.340.019,61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96%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5.521.717,28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5.635.844,27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102%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4.136.967,49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3.452.916,05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83%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244.000,00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262.115,54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107%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152.445,28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185.861,96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122%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593.994,37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202.946,88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34%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577.421,52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1.017.343,53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176%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28.000,00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5.053,44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18%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Pintura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134.274,46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39.302,40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29%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Medicamentos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79.440,55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85.277,14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107%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54.544,05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left="1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13.375.198,20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12.734.445,21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</w:tr>
    </w:tbl>
    <w:p>
      <w:pPr>
        <w:spacing w:line="240" w:lineRule="auto" w:before="0"/>
        <w:rPr>
          <w:b/>
          <w:sz w:val="17"/>
        </w:rPr>
      </w:pPr>
    </w:p>
    <w:p>
      <w:pPr>
        <w:pStyle w:val="BodyText"/>
        <w:ind w:left="145"/>
      </w:pP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001/2018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UBDS</w:t>
      </w:r>
      <w:r>
        <w:rPr>
          <w:spacing w:val="-3"/>
        </w:rPr>
        <w:t> </w:t>
      </w:r>
      <w:r>
        <w:rPr/>
        <w:t>Central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Recurso</w:t>
      </w:r>
      <w:r>
        <w:rPr>
          <w:spacing w:val="-3"/>
        </w:rPr>
        <w:t> </w:t>
      </w:r>
      <w:r>
        <w:rPr/>
        <w:t>Estadual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2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spacing w:line="225" w:lineRule="exact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Gêneros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Alimentícios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25" w:lineRule="exact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224.616,24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224.616,24</w:t>
            </w:r>
          </w:p>
        </w:tc>
        <w:tc>
          <w:tcPr>
            <w:tcW w:w="1291" w:type="dxa"/>
          </w:tcPr>
          <w:p>
            <w:pPr>
              <w:pStyle w:val="TableParagraph"/>
              <w:ind w:left="420"/>
              <w:jc w:val="left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Pintura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Medicamentos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right="292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224.616,24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224.616,24</w:t>
            </w:r>
          </w:p>
        </w:tc>
        <w:tc>
          <w:tcPr>
            <w:tcW w:w="1291" w:type="dxa"/>
          </w:tcPr>
          <w:p>
            <w:pPr>
              <w:pStyle w:val="TableParagraph"/>
              <w:ind w:left="4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100%</w:t>
            </w:r>
          </w:p>
        </w:tc>
      </w:tr>
    </w:tbl>
    <w:p>
      <w:pPr>
        <w:spacing w:after="0"/>
        <w:jc w:val="left"/>
        <w:rPr>
          <w:sz w:val="21"/>
        </w:rPr>
        <w:sectPr>
          <w:type w:val="continuous"/>
          <w:pgSz w:w="11910" w:h="16840"/>
          <w:pgMar w:top="1460" w:bottom="280" w:left="1340" w:right="1680"/>
        </w:sectPr>
      </w:pPr>
    </w:p>
    <w:p>
      <w:pPr>
        <w:pStyle w:val="BodyText"/>
        <w:spacing w:before="38"/>
        <w:ind w:left="145"/>
      </w:pP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002/2018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UPA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Maio</w:t>
      </w:r>
      <w:r>
        <w:rPr>
          <w:spacing w:val="42"/>
        </w:rPr>
        <w:t> </w:t>
      </w:r>
      <w:r>
        <w:rPr/>
        <w:t>-</w:t>
      </w:r>
      <w:r>
        <w:rPr>
          <w:spacing w:val="-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Federal</w:t>
      </w:r>
    </w:p>
    <w:p>
      <w:pPr>
        <w:spacing w:line="240" w:lineRule="auto" w:before="7" w:after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2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Gêneros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Alimentícios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spacing w:line="225" w:lineRule="exact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81"/>
              <w:rPr>
                <w:sz w:val="21"/>
              </w:rPr>
            </w:pPr>
            <w:r>
              <w:rPr>
                <w:sz w:val="21"/>
              </w:rPr>
              <w:t>6.000.000,00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81"/>
              <w:rPr>
                <w:sz w:val="21"/>
              </w:rPr>
            </w:pPr>
            <w:r>
              <w:rPr>
                <w:sz w:val="21"/>
              </w:rPr>
              <w:t>4.557.650,43</w:t>
            </w:r>
          </w:p>
        </w:tc>
        <w:tc>
          <w:tcPr>
            <w:tcW w:w="1291" w:type="dxa"/>
          </w:tcPr>
          <w:p>
            <w:pPr>
              <w:pStyle w:val="TableParagraph"/>
              <w:spacing w:line="225" w:lineRule="exact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76%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Pintura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6.000.000,00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4.557.650,43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76%</w:t>
            </w:r>
          </w:p>
        </w:tc>
      </w:tr>
    </w:tbl>
    <w:p>
      <w:pPr>
        <w:spacing w:line="240" w:lineRule="auto" w:before="0"/>
        <w:rPr>
          <w:b/>
          <w:sz w:val="17"/>
        </w:rPr>
      </w:pPr>
    </w:p>
    <w:p>
      <w:pPr>
        <w:pStyle w:val="BodyText"/>
        <w:ind w:left="145"/>
      </w:pP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002/2018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UPA</w:t>
      </w:r>
      <w:r>
        <w:rPr>
          <w:spacing w:val="-3"/>
        </w:rPr>
        <w:t> </w:t>
      </w:r>
      <w:r>
        <w:rPr/>
        <w:t>13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Maio</w:t>
      </w:r>
      <w:r>
        <w:rPr>
          <w:spacing w:val="43"/>
        </w:rPr>
        <w:t> </w:t>
      </w:r>
      <w:r>
        <w:rPr/>
        <w:t>-</w:t>
      </w:r>
      <w:r>
        <w:rPr>
          <w:spacing w:val="-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Municipal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2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Gêneros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Alimentícios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120.000,00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46.137,97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38%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1.313.680,60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1.921.795,30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146%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2.202.000,00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2.204.352,14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8.322.942,40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10.699.389,12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129%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2.395.791,21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355.623,96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15%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486.000,00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470.015,96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97%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204.000,00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539.518,27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264%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377.915,52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278.204,27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74%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1.575.899,03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1.646.562,65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104%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42.000,00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28.241,98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67%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Pintura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126.377,73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7.126,82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6%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spacing w:line="225" w:lineRule="exact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81"/>
              <w:rPr>
                <w:sz w:val="21"/>
              </w:rPr>
            </w:pPr>
            <w:r>
              <w:rPr>
                <w:sz w:val="21"/>
              </w:rPr>
              <w:t>172.071,46</w:t>
            </w:r>
          </w:p>
        </w:tc>
        <w:tc>
          <w:tcPr>
            <w:tcW w:w="1291" w:type="dxa"/>
          </w:tcPr>
          <w:p>
            <w:pPr>
              <w:pStyle w:val="TableParagraph"/>
              <w:spacing w:line="225" w:lineRule="exact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left="1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17.166.606,49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18.369.039,90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107%</w:t>
            </w:r>
          </w:p>
        </w:tc>
      </w:tr>
    </w:tbl>
    <w:p>
      <w:pPr>
        <w:spacing w:line="240" w:lineRule="auto" w:before="0"/>
        <w:rPr>
          <w:b/>
          <w:sz w:val="17"/>
        </w:rPr>
      </w:pPr>
    </w:p>
    <w:p>
      <w:pPr>
        <w:pStyle w:val="BodyText"/>
        <w:ind w:left="145"/>
      </w:pP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002/2018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UPA</w:t>
      </w:r>
      <w:r>
        <w:rPr>
          <w:spacing w:val="-3"/>
        </w:rPr>
        <w:t> </w:t>
      </w:r>
      <w:r>
        <w:rPr/>
        <w:t>13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Maio</w:t>
      </w:r>
      <w:r>
        <w:rPr>
          <w:spacing w:val="43"/>
        </w:rPr>
        <w:t> </w:t>
      </w:r>
      <w:r>
        <w:rPr/>
        <w:t>-</w:t>
      </w:r>
      <w:r>
        <w:rPr>
          <w:spacing w:val="-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Estadual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2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Gêneros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Alimentícios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635.856,48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635.846,48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1.302.578,40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1.302.578,40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43.200,00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43.200,00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Pintura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1.981.634,88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1.981.634,88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100%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400" w:bottom="280" w:left="1340" w:right="1680"/>
        </w:sectPr>
      </w:pPr>
    </w:p>
    <w:p>
      <w:pPr>
        <w:pStyle w:val="BodyText"/>
        <w:spacing w:before="38"/>
        <w:ind w:left="145"/>
      </w:pP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001/20219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UBDS</w:t>
      </w:r>
      <w:r>
        <w:rPr>
          <w:spacing w:val="-3"/>
        </w:rPr>
        <w:t> </w:t>
      </w:r>
      <w:r>
        <w:rPr/>
        <w:t>Cristo</w:t>
      </w:r>
      <w:r>
        <w:rPr>
          <w:spacing w:val="-3"/>
        </w:rPr>
        <w:t> </w:t>
      </w:r>
      <w:r>
        <w:rPr/>
        <w:t>Redentor</w:t>
      </w:r>
      <w:r>
        <w:rPr>
          <w:spacing w:val="41"/>
        </w:rPr>
        <w:t> </w:t>
      </w:r>
      <w:r>
        <w:rPr/>
        <w:t>-</w:t>
      </w:r>
      <w:r>
        <w:rPr>
          <w:spacing w:val="42"/>
        </w:rPr>
        <w:t> </w:t>
      </w:r>
      <w:r>
        <w:rPr/>
        <w:t>Recurso</w:t>
      </w:r>
      <w:r>
        <w:rPr>
          <w:spacing w:val="-3"/>
        </w:rPr>
        <w:t> </w:t>
      </w:r>
      <w:r>
        <w:rPr/>
        <w:t>Federal</w:t>
      </w:r>
    </w:p>
    <w:p>
      <w:pPr>
        <w:spacing w:line="240" w:lineRule="auto" w:before="7" w:after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2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60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212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Médico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Hospitalar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102.418,20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201.504,21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197%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20.250,00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11.277,27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56%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542.195,55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197.688,50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36%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1.205.368,94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1.145.614,46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spacing w:line="225" w:lineRule="exact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Médicos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81"/>
              <w:rPr>
                <w:sz w:val="21"/>
              </w:rPr>
            </w:pPr>
            <w:r>
              <w:rPr>
                <w:sz w:val="21"/>
              </w:rPr>
              <w:t>619.367,65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81"/>
              <w:rPr>
                <w:sz w:val="21"/>
              </w:rPr>
            </w:pPr>
            <w:r>
              <w:rPr>
                <w:sz w:val="21"/>
              </w:rPr>
              <w:t>550.548,00</w:t>
            </w:r>
          </w:p>
        </w:tc>
        <w:tc>
          <w:tcPr>
            <w:tcW w:w="1291" w:type="dxa"/>
          </w:tcPr>
          <w:p>
            <w:pPr>
              <w:pStyle w:val="TableParagraph"/>
              <w:spacing w:line="225" w:lineRule="exact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89%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</w:p>
        </w:tc>
        <w:tc>
          <w:tcPr>
            <w:tcW w:w="1510" w:type="dxa"/>
          </w:tcPr>
          <w:p>
            <w:pPr>
              <w:pStyle w:val="TableParagraph"/>
              <w:ind w:right="80"/>
              <w:rPr>
                <w:sz w:val="21"/>
              </w:rPr>
            </w:pPr>
            <w:r>
              <w:rPr>
                <w:sz w:val="21"/>
              </w:rPr>
              <w:t>8.100,00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11.766,01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145%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56.250,00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46.693,12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83%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Apoio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Administrativo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125.866,98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125.272,41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INVESTIMENTO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FINISA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2.200,00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19.493,21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2.679.817,32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2.312.057,19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86%</w:t>
            </w:r>
          </w:p>
        </w:tc>
      </w:tr>
    </w:tbl>
    <w:p>
      <w:pPr>
        <w:spacing w:line="240" w:lineRule="auto" w:before="0"/>
        <w:rPr>
          <w:b/>
          <w:sz w:val="17"/>
        </w:rPr>
      </w:pPr>
    </w:p>
    <w:p>
      <w:pPr>
        <w:pStyle w:val="BodyText"/>
        <w:ind w:left="145"/>
      </w:pP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001/2020</w:t>
      </w:r>
      <w:r>
        <w:rPr>
          <w:spacing w:val="42"/>
        </w:rPr>
        <w:t> </w:t>
      </w:r>
      <w:r>
        <w:rPr/>
        <w:t>-</w:t>
      </w:r>
      <w:r>
        <w:rPr>
          <w:spacing w:val="-2"/>
        </w:rPr>
        <w:t> </w:t>
      </w:r>
      <w:r>
        <w:rPr/>
        <w:t>UPA</w:t>
      </w:r>
      <w:r>
        <w:rPr>
          <w:spacing w:val="-3"/>
        </w:rPr>
        <w:t> </w:t>
      </w:r>
      <w:r>
        <w:rPr/>
        <w:t>Norte</w:t>
      </w:r>
      <w:r>
        <w:rPr>
          <w:spacing w:val="42"/>
        </w:rPr>
        <w:t> </w:t>
      </w:r>
      <w:r>
        <w:rPr/>
        <w:t>-</w:t>
      </w:r>
      <w:r>
        <w:rPr>
          <w:spacing w:val="4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Municipal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1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Gêneros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Alimentícios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72.000,00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37.544,04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52%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1.158.591,00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1.422.614,63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123%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2.082.000,00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1.595.729,18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77%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7.182.855,80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8.865.958,62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123%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8.912.013,64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7.267.698,19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82%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438.000,00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352.032,69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391.200,00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361.158,23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92%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948.000,00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340.155,75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36%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1.157.100,62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1.908.475,51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165%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42.000,00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24.596,59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59%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Investimento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200.000,00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0%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19.291,58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left="1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22.583.761,06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22.195.255,01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98%</w:t>
            </w:r>
          </w:p>
        </w:tc>
      </w:tr>
    </w:tbl>
    <w:p>
      <w:pPr>
        <w:spacing w:line="240" w:lineRule="auto" w:before="1"/>
        <w:rPr>
          <w:b/>
          <w:sz w:val="17"/>
        </w:rPr>
      </w:pPr>
    </w:p>
    <w:p>
      <w:pPr>
        <w:pStyle w:val="BodyText"/>
        <w:ind w:left="145"/>
      </w:pP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002/2020</w:t>
      </w:r>
      <w:r>
        <w:rPr>
          <w:spacing w:val="43"/>
        </w:rPr>
        <w:t> </w:t>
      </w:r>
      <w:r>
        <w:rPr/>
        <w:t>-</w:t>
      </w:r>
      <w:r>
        <w:rPr>
          <w:spacing w:val="-3"/>
        </w:rPr>
        <w:t> </w:t>
      </w:r>
      <w:r>
        <w:rPr/>
        <w:t>UPA</w:t>
      </w:r>
      <w:r>
        <w:rPr>
          <w:spacing w:val="-2"/>
        </w:rPr>
        <w:t> </w:t>
      </w:r>
      <w:r>
        <w:rPr/>
        <w:t>Norte</w:t>
      </w:r>
      <w:r>
        <w:rPr>
          <w:spacing w:val="42"/>
        </w:rPr>
        <w:t> </w:t>
      </w:r>
      <w:r>
        <w:rPr/>
        <w:t>-</w:t>
      </w:r>
      <w:r>
        <w:rPr>
          <w:spacing w:val="4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Estadual</w:t>
      </w:r>
    </w:p>
    <w:p>
      <w:pPr>
        <w:spacing w:line="240" w:lineRule="auto" w:before="7" w:after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2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Gêneros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Alimentícios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225.226,44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225.226,44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215.930,10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215.930,10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Investimento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441.156,54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441.156,54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400" w:bottom="280" w:left="1340" w:right="1680"/>
        </w:sectPr>
      </w:pPr>
    </w:p>
    <w:p>
      <w:pPr>
        <w:pStyle w:val="BodyText"/>
        <w:spacing w:before="74"/>
        <w:ind w:left="145"/>
      </w:pP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001/2020</w:t>
      </w:r>
      <w:r>
        <w:rPr>
          <w:spacing w:val="42"/>
        </w:rPr>
        <w:t> </w:t>
      </w:r>
      <w:r>
        <w:rPr/>
        <w:t>-</w:t>
      </w:r>
      <w:r>
        <w:rPr>
          <w:spacing w:val="-2"/>
        </w:rPr>
        <w:t> </w:t>
      </w:r>
      <w:r>
        <w:rPr/>
        <w:t>UPA</w:t>
      </w:r>
      <w:r>
        <w:rPr>
          <w:spacing w:val="-3"/>
        </w:rPr>
        <w:t> </w:t>
      </w:r>
      <w:r>
        <w:rPr/>
        <w:t>Oeste</w:t>
      </w:r>
      <w:r>
        <w:rPr>
          <w:spacing w:val="42"/>
        </w:rPr>
        <w:t> </w:t>
      </w:r>
      <w:r>
        <w:rPr/>
        <w:t>-</w:t>
      </w:r>
      <w:r>
        <w:rPr>
          <w:spacing w:val="43"/>
        </w:rPr>
        <w:t> </w:t>
      </w:r>
      <w:r>
        <w:rPr/>
        <w:t>Recurso</w:t>
      </w:r>
      <w:r>
        <w:rPr>
          <w:spacing w:val="-3"/>
        </w:rPr>
        <w:t> </w:t>
      </w:r>
      <w:r>
        <w:rPr/>
        <w:t>Municipal</w:t>
      </w:r>
    </w:p>
    <w:p>
      <w:pPr>
        <w:spacing w:line="240" w:lineRule="auto" w:before="7" w:after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1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Investimento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117.456,48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17.653,18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15%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Gêneros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Alimentícios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72.000,00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26.717,41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37%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1.181.001,07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1.185.819,02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spacing w:line="225" w:lineRule="exact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81"/>
              <w:rPr>
                <w:sz w:val="21"/>
              </w:rPr>
            </w:pPr>
            <w:r>
              <w:rPr>
                <w:sz w:val="21"/>
              </w:rPr>
              <w:t>2.078.400,00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81"/>
              <w:rPr>
                <w:sz w:val="21"/>
              </w:rPr>
            </w:pPr>
            <w:r>
              <w:rPr>
                <w:sz w:val="21"/>
              </w:rPr>
              <w:t>1.512.679,13</w:t>
            </w:r>
          </w:p>
        </w:tc>
        <w:tc>
          <w:tcPr>
            <w:tcW w:w="1291" w:type="dxa"/>
          </w:tcPr>
          <w:p>
            <w:pPr>
              <w:pStyle w:val="TableParagraph"/>
              <w:spacing w:line="225" w:lineRule="exact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73%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6.785.631,24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8.971.595,78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132%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8.600.437,44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7.975.487,88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93%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420.000,00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416.876,94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99%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354.600,00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96.235,07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27%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954.834,00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152.706,11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16%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1.146.194,04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1.704.955,60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149%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42.000,00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23.858,74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57%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47.145,92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left="18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21.752.554,27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22.131.730,78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102%</w:t>
            </w:r>
          </w:p>
        </w:tc>
      </w:tr>
    </w:tbl>
    <w:p>
      <w:pPr>
        <w:spacing w:line="240" w:lineRule="auto" w:before="0"/>
        <w:rPr>
          <w:b/>
          <w:sz w:val="17"/>
        </w:rPr>
      </w:pPr>
    </w:p>
    <w:p>
      <w:pPr>
        <w:pStyle w:val="BodyText"/>
        <w:ind w:left="145"/>
      </w:pP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001/2020</w:t>
      </w:r>
      <w:r>
        <w:rPr>
          <w:spacing w:val="43"/>
        </w:rPr>
        <w:t> </w:t>
      </w:r>
      <w:r>
        <w:rPr/>
        <w:t>-</w:t>
      </w:r>
      <w:r>
        <w:rPr>
          <w:spacing w:val="-3"/>
        </w:rPr>
        <w:t> </w:t>
      </w:r>
      <w:r>
        <w:rPr/>
        <w:t>UPA</w:t>
      </w:r>
      <w:r>
        <w:rPr>
          <w:spacing w:val="-2"/>
        </w:rPr>
        <w:t> </w:t>
      </w:r>
      <w:r>
        <w:rPr/>
        <w:t>Oeste</w:t>
      </w:r>
      <w:r>
        <w:rPr>
          <w:spacing w:val="42"/>
        </w:rPr>
        <w:t> </w:t>
      </w:r>
      <w:r>
        <w:rPr/>
        <w:t>-</w:t>
      </w:r>
      <w:r>
        <w:rPr>
          <w:spacing w:val="4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Estadual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2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7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Investimento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Gêneros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Alimentícios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225.226,44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225.226,44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215.930,10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215.930,10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100%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spacing w:line="225" w:lineRule="exact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spacing w:line="225" w:lineRule="exact"/>
              <w:ind w:left="3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  <w:tc>
          <w:tcPr>
            <w:tcW w:w="1291" w:type="dxa"/>
          </w:tcPr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441.156,54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441.156,54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100%</w:t>
            </w:r>
          </w:p>
        </w:tc>
      </w:tr>
    </w:tbl>
    <w:p>
      <w:pPr>
        <w:spacing w:line="240" w:lineRule="auto" w:before="0"/>
        <w:rPr>
          <w:b/>
          <w:sz w:val="17"/>
        </w:rPr>
      </w:pPr>
    </w:p>
    <w:p>
      <w:pPr>
        <w:pStyle w:val="BodyText"/>
        <w:ind w:left="145"/>
      </w:pP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108/2021</w:t>
      </w:r>
      <w:r>
        <w:rPr>
          <w:spacing w:val="42"/>
        </w:rPr>
        <w:t> </w:t>
      </w:r>
      <w:r>
        <w:rPr/>
        <w:t>-</w:t>
      </w:r>
      <w:r>
        <w:rPr>
          <w:spacing w:val="-2"/>
        </w:rPr>
        <w:t> </w:t>
      </w:r>
      <w:r>
        <w:rPr/>
        <w:t>UBS</w:t>
      </w:r>
      <w:r>
        <w:rPr>
          <w:spacing w:val="-4"/>
        </w:rPr>
        <w:t> </w:t>
      </w:r>
      <w:r>
        <w:rPr/>
        <w:t>Quintino</w:t>
      </w:r>
      <w:r>
        <w:rPr>
          <w:spacing w:val="-3"/>
        </w:rPr>
        <w:t> </w:t>
      </w:r>
      <w:r>
        <w:rPr/>
        <w:t>I</w:t>
      </w:r>
      <w:r>
        <w:rPr>
          <w:spacing w:val="40"/>
        </w:rPr>
        <w:t> </w:t>
      </w:r>
      <w:r>
        <w:rPr/>
        <w:t>-</w:t>
      </w:r>
      <w:r>
        <w:rPr>
          <w:spacing w:val="43"/>
        </w:rPr>
        <w:t> </w:t>
      </w:r>
      <w:r>
        <w:rPr/>
        <w:t>Recurso</w:t>
      </w:r>
      <w:r>
        <w:rPr>
          <w:spacing w:val="-2"/>
        </w:rPr>
        <w:t> </w:t>
      </w:r>
      <w:r>
        <w:rPr/>
        <w:t>Municipal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2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Investimento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181.947,52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177.435,52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98%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médico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hospitalar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medicamentos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133.093,80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142.893,08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107%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80"/>
              <w:rPr>
                <w:sz w:val="21"/>
              </w:rPr>
            </w:pPr>
            <w:r>
              <w:rPr>
                <w:sz w:val="21"/>
              </w:rPr>
              <w:t>9.000,00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409,45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141.221,85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2.573,19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622.835,53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449.438,03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72%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Médicos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279.717,72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162.642,00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58%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32.940,00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600,00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2%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Pública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18.750,00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11.973,55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64%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38.889,15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230,74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155,56</w:t>
            </w: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Cota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parte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34.990,33</w:t>
            </w: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1.458.395,57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983.341,45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67%</w:t>
            </w:r>
          </w:p>
        </w:tc>
      </w:tr>
    </w:tbl>
    <w:p>
      <w:pPr>
        <w:spacing w:after="0"/>
        <w:jc w:val="center"/>
        <w:rPr>
          <w:sz w:val="21"/>
        </w:rPr>
        <w:sectPr>
          <w:pgSz w:w="11910" w:h="16840"/>
          <w:pgMar w:top="1580" w:bottom="280" w:left="1340" w:right="1680"/>
        </w:sectPr>
      </w:pPr>
    </w:p>
    <w:p>
      <w:pPr>
        <w:pStyle w:val="BodyText"/>
        <w:spacing w:before="74"/>
        <w:ind w:left="145"/>
      </w:pPr>
      <w:r>
        <w:rPr/>
        <w:t>Contrato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/>
        <w:t>002/2021</w:t>
      </w:r>
      <w:r>
        <w:rPr>
          <w:spacing w:val="40"/>
        </w:rPr>
        <w:t> </w:t>
      </w:r>
      <w:r>
        <w:rPr/>
        <w:t>-</w:t>
      </w:r>
      <w:r>
        <w:rPr>
          <w:spacing w:val="-3"/>
        </w:rPr>
        <w:t> </w:t>
      </w:r>
      <w:r>
        <w:rPr/>
        <w:t>UBDS</w:t>
      </w:r>
      <w:r>
        <w:rPr>
          <w:spacing w:val="-4"/>
        </w:rPr>
        <w:t> </w:t>
      </w:r>
      <w:r>
        <w:rPr/>
        <w:t>Vila</w:t>
      </w:r>
      <w:r>
        <w:rPr>
          <w:spacing w:val="-4"/>
        </w:rPr>
        <w:t> </w:t>
      </w:r>
      <w:r>
        <w:rPr/>
        <w:t>Virgínia</w:t>
      </w:r>
      <w:r>
        <w:rPr>
          <w:spacing w:val="41"/>
        </w:rPr>
        <w:t> </w:t>
      </w:r>
      <w:r>
        <w:rPr/>
        <w:t>-</w:t>
      </w:r>
      <w:r>
        <w:rPr>
          <w:spacing w:val="41"/>
        </w:rPr>
        <w:t> </w:t>
      </w:r>
      <w:r>
        <w:rPr/>
        <w:t>Recurso</w:t>
      </w:r>
      <w:r>
        <w:rPr>
          <w:spacing w:val="-4"/>
        </w:rPr>
        <w:t> </w:t>
      </w:r>
      <w:r>
        <w:rPr/>
        <w:t>Municipal</w:t>
      </w:r>
    </w:p>
    <w:p>
      <w:pPr>
        <w:spacing w:line="240" w:lineRule="auto" w:before="7" w:after="0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510"/>
        <w:gridCol w:w="1510"/>
        <w:gridCol w:w="1291"/>
      </w:tblGrid>
      <w:tr>
        <w:trPr>
          <w:trHeight w:val="411" w:hRule="atLeast"/>
        </w:trPr>
        <w:tc>
          <w:tcPr>
            <w:tcW w:w="4131" w:type="dxa"/>
          </w:tcPr>
          <w:p>
            <w:pPr>
              <w:pStyle w:val="TableParagraph"/>
              <w:spacing w:line="240" w:lineRule="auto" w:before="79"/>
              <w:ind w:left="121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Categoria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Despesa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left="194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Orçado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510" w:type="dxa"/>
          </w:tcPr>
          <w:p>
            <w:pPr>
              <w:pStyle w:val="TableParagraph"/>
              <w:spacing w:line="240" w:lineRule="auto" w:before="79"/>
              <w:ind w:right="61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(2021)</w:t>
            </w:r>
          </w:p>
        </w:tc>
        <w:tc>
          <w:tcPr>
            <w:tcW w:w="1291" w:type="dxa"/>
          </w:tcPr>
          <w:p>
            <w:pPr>
              <w:pStyle w:val="TableParagraph"/>
              <w:spacing w:line="186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Proporção</w:t>
            </w:r>
          </w:p>
          <w:p>
            <w:pPr>
              <w:pStyle w:val="TableParagraph"/>
              <w:spacing w:line="186" w:lineRule="exact" w:before="20"/>
              <w:ind w:left="2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Realizado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Consumo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261.955,44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201.170,31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77%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Medicamentos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258.961,92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759.166,12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293%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Outros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574.000,00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546.671,64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spacing w:line="225" w:lineRule="exact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Humanos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81"/>
              <w:rPr>
                <w:sz w:val="21"/>
              </w:rPr>
            </w:pPr>
            <w:r>
              <w:rPr>
                <w:sz w:val="21"/>
              </w:rPr>
              <w:t>2.543.113,88</w:t>
            </w:r>
          </w:p>
        </w:tc>
        <w:tc>
          <w:tcPr>
            <w:tcW w:w="1510" w:type="dxa"/>
          </w:tcPr>
          <w:p>
            <w:pPr>
              <w:pStyle w:val="TableParagraph"/>
              <w:spacing w:line="225" w:lineRule="exact"/>
              <w:ind w:right="81"/>
              <w:rPr>
                <w:sz w:val="21"/>
              </w:rPr>
            </w:pPr>
            <w:r>
              <w:rPr>
                <w:sz w:val="21"/>
              </w:rPr>
              <w:t>3.197.845,24</w:t>
            </w:r>
          </w:p>
        </w:tc>
        <w:tc>
          <w:tcPr>
            <w:tcW w:w="1291" w:type="dxa"/>
          </w:tcPr>
          <w:p>
            <w:pPr>
              <w:pStyle w:val="TableParagraph"/>
              <w:spacing w:line="225" w:lineRule="exact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126%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Terceiros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Jurídica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2.970.633,96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2.565.000,00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86%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Locação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Equipamentos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146.000,00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138.944,50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Utilidades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Públicas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130.400,00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139.752,25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107%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Laboratório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189.314,64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65.167,56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34%</w:t>
            </w:r>
          </w:p>
        </w:tc>
      </w:tr>
      <w:tr>
        <w:trPr>
          <w:trHeight w:val="243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Serviços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Apoio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Compartilhados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FHSL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469.701,80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537.554,07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114%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Outras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Despesas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14.000,00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1.133,51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8%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sz w:val="21"/>
              </w:rPr>
            </w:pPr>
            <w:r>
              <w:rPr>
                <w:sz w:val="21"/>
              </w:rPr>
              <w:t>Itens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não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previstos</w:t>
            </w:r>
          </w:p>
        </w:tc>
        <w:tc>
          <w:tcPr>
            <w:tcW w:w="1510" w:type="dxa"/>
          </w:tcPr>
          <w:p>
            <w:pPr>
              <w:pStyle w:val="TableParagraph"/>
              <w:ind w:right="293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sz w:val="21"/>
              </w:rPr>
            </w:pPr>
            <w:r>
              <w:rPr>
                <w:sz w:val="21"/>
              </w:rPr>
              <w:t>12.674,98</w:t>
            </w:r>
          </w:p>
        </w:tc>
        <w:tc>
          <w:tcPr>
            <w:tcW w:w="1291" w:type="dxa"/>
          </w:tcPr>
          <w:p>
            <w:pPr>
              <w:pStyle w:val="TableParagraph"/>
              <w:ind w:left="98"/>
              <w:jc w:val="center"/>
              <w:rPr>
                <w:sz w:val="21"/>
              </w:rPr>
            </w:pPr>
            <w:r>
              <w:rPr>
                <w:color w:val="FF0000"/>
                <w:w w:val="99"/>
                <w:sz w:val="21"/>
              </w:rPr>
              <w:t>-</w:t>
            </w:r>
          </w:p>
        </w:tc>
      </w:tr>
      <w:tr>
        <w:trPr>
          <w:trHeight w:val="244" w:hRule="atLeast"/>
        </w:trPr>
        <w:tc>
          <w:tcPr>
            <w:tcW w:w="4131" w:type="dxa"/>
          </w:tcPr>
          <w:p>
            <w:pPr>
              <w:pStyle w:val="TableParagraph"/>
              <w:ind w:left="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7.558.081,64</w:t>
            </w:r>
          </w:p>
        </w:tc>
        <w:tc>
          <w:tcPr>
            <w:tcW w:w="1510" w:type="dxa"/>
          </w:tcPr>
          <w:p>
            <w:pPr>
              <w:pStyle w:val="TableParagraph"/>
              <w:ind w:right="81"/>
              <w:rPr>
                <w:b/>
                <w:sz w:val="21"/>
              </w:rPr>
            </w:pPr>
            <w:r>
              <w:rPr>
                <w:b/>
                <w:sz w:val="21"/>
              </w:rPr>
              <w:t>8.165.080,18</w:t>
            </w:r>
          </w:p>
        </w:tc>
        <w:tc>
          <w:tcPr>
            <w:tcW w:w="1291" w:type="dxa"/>
          </w:tcPr>
          <w:p>
            <w:pPr>
              <w:pStyle w:val="TableParagraph"/>
              <w:ind w:left="395" w:right="360"/>
              <w:jc w:val="center"/>
              <w:rPr>
                <w:sz w:val="21"/>
              </w:rPr>
            </w:pPr>
            <w:r>
              <w:rPr>
                <w:sz w:val="21"/>
              </w:rPr>
              <w:t>108%</w:t>
            </w:r>
          </w:p>
        </w:tc>
      </w:tr>
    </w:tbl>
    <w:sectPr>
      <w:pgSz w:w="11910" w:h="16840"/>
      <w:pgMar w:top="158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4" w:lineRule="exact"/>
      <w:jc w:val="righ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padrao</dc:creator>
  <dcterms:created xsi:type="dcterms:W3CDTF">2022-04-21T11:02:46Z</dcterms:created>
  <dcterms:modified xsi:type="dcterms:W3CDTF">2022-04-21T11:02:46Z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2022-04-21T00:00:00Z</vt:filetime>
  </property>
</Properties>
</file>